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2CBF1" w14:textId="3CC63A3A" w:rsidR="002626E6" w:rsidRPr="00241FAF" w:rsidRDefault="00FC274E" w:rsidP="00241FAF">
      <w:pPr>
        <w:pStyle w:val="Kop1"/>
        <w:rPr>
          <w:rFonts w:eastAsiaTheme="minorEastAsia"/>
          <w:lang w:eastAsia="nl-NL"/>
        </w:rPr>
      </w:pPr>
      <w:r w:rsidRPr="00241FAF">
        <w:rPr>
          <w:rFonts w:eastAsiaTheme="minorEastAsia"/>
          <w:lang w:eastAsia="nl-NL"/>
        </w:rPr>
        <w:t xml:space="preserve">Webinar: </w:t>
      </w:r>
      <w:r w:rsidR="00241FAF">
        <w:rPr>
          <w:rFonts w:eastAsiaTheme="minorEastAsia"/>
          <w:lang w:eastAsia="nl-NL"/>
        </w:rPr>
        <w:t>‘</w:t>
      </w:r>
      <w:r w:rsidRPr="00241FAF">
        <w:rPr>
          <w:rFonts w:eastAsiaTheme="minorEastAsia"/>
          <w:lang w:eastAsia="nl-NL"/>
        </w:rPr>
        <w:t>De gevolgen van antibiotica op de gezondheid en de mogelijkheden van probiotica</w:t>
      </w:r>
      <w:r w:rsidR="00241FAF">
        <w:rPr>
          <w:rFonts w:eastAsiaTheme="minorEastAsia"/>
          <w:lang w:eastAsia="nl-NL"/>
        </w:rPr>
        <w:t>’</w:t>
      </w:r>
    </w:p>
    <w:p w14:paraId="103475C5" w14:textId="77777777" w:rsidR="00FC274E" w:rsidRPr="00241FAF" w:rsidRDefault="00FC274E" w:rsidP="00241FAF">
      <w:pPr>
        <w:pStyle w:val="Kop2"/>
        <w:rPr>
          <w:rFonts w:eastAsiaTheme="minorEastAsia"/>
          <w:lang w:eastAsia="nl-NL"/>
        </w:rPr>
      </w:pPr>
    </w:p>
    <w:p w14:paraId="21CB4E39" w14:textId="1FCD2B4E" w:rsidR="00FC274E" w:rsidRPr="00241FAF" w:rsidRDefault="008F0E02" w:rsidP="00241FAF">
      <w:pPr>
        <w:pStyle w:val="Kop2"/>
        <w:rPr>
          <w:rFonts w:eastAsiaTheme="minorEastAsia"/>
          <w:lang w:eastAsia="nl-NL"/>
        </w:rPr>
      </w:pPr>
      <w:r w:rsidRPr="00241FAF">
        <w:rPr>
          <w:rFonts w:eastAsiaTheme="minorEastAsia"/>
          <w:lang w:eastAsia="nl-NL"/>
        </w:rPr>
        <w:t xml:space="preserve">Omschrijving </w:t>
      </w:r>
    </w:p>
    <w:p w14:paraId="63D99240" w14:textId="77777777" w:rsidR="00241FAF" w:rsidRDefault="00241FAF" w:rsidP="003B56D4">
      <w:pPr>
        <w:rPr>
          <w:lang w:eastAsia="nl-NL"/>
        </w:rPr>
      </w:pPr>
      <w:r w:rsidRPr="00241FAF">
        <w:rPr>
          <w:lang w:eastAsia="nl-NL"/>
        </w:rPr>
        <w:t xml:space="preserve">Het maag-darmkanaal wordt gekoloniseerd door zo'n duizend soorten micro-organismen, de </w:t>
      </w:r>
      <w:proofErr w:type="spellStart"/>
      <w:r w:rsidRPr="00241FAF">
        <w:rPr>
          <w:lang w:eastAsia="nl-NL"/>
        </w:rPr>
        <w:t>microbiota</w:t>
      </w:r>
      <w:proofErr w:type="spellEnd"/>
      <w:r w:rsidRPr="00241FAF">
        <w:rPr>
          <w:lang w:eastAsia="nl-NL"/>
        </w:rPr>
        <w:t xml:space="preserve">. Deze </w:t>
      </w:r>
      <w:proofErr w:type="spellStart"/>
      <w:r w:rsidRPr="00241FAF">
        <w:rPr>
          <w:lang w:eastAsia="nl-NL"/>
        </w:rPr>
        <w:t>microbiota</w:t>
      </w:r>
      <w:proofErr w:type="spellEnd"/>
      <w:r w:rsidRPr="00241FAF">
        <w:rPr>
          <w:lang w:eastAsia="nl-NL"/>
        </w:rPr>
        <w:t xml:space="preserve"> speelt een belangrijke rol in het behoud van een goede gezondheid. Zo zorgt de </w:t>
      </w:r>
      <w:proofErr w:type="spellStart"/>
      <w:r w:rsidRPr="00241FAF">
        <w:rPr>
          <w:lang w:eastAsia="nl-NL"/>
        </w:rPr>
        <w:t>microbiota</w:t>
      </w:r>
      <w:proofErr w:type="spellEnd"/>
      <w:r w:rsidRPr="00241FAF">
        <w:rPr>
          <w:lang w:eastAsia="nl-NL"/>
        </w:rPr>
        <w:t xml:space="preserve"> voor de afbraak van niet verteerbare koolhydraten, de aanmaak van vitamines (B en K) en biedt het bescherming tegen pathogene (ziekmakende) micro-organismen, zoals salmonella. Daarnaast heeft de </w:t>
      </w:r>
      <w:proofErr w:type="spellStart"/>
      <w:r w:rsidRPr="00241FAF">
        <w:rPr>
          <w:lang w:eastAsia="nl-NL"/>
        </w:rPr>
        <w:t>microbiota</w:t>
      </w:r>
      <w:proofErr w:type="spellEnd"/>
      <w:r w:rsidRPr="00241FAF">
        <w:rPr>
          <w:lang w:eastAsia="nl-NL"/>
        </w:rPr>
        <w:t xml:space="preserve"> een gunstig effect op de darmwand, de barrièrefunctie van de darmwand en op een uitgebalanceerde ontwikkeling en functie van het immuunsysteem.</w:t>
      </w:r>
    </w:p>
    <w:p w14:paraId="736F0134" w14:textId="77777777" w:rsidR="00241FAF" w:rsidRDefault="00241FAF" w:rsidP="003B56D4">
      <w:pPr>
        <w:rPr>
          <w:lang w:eastAsia="nl-NL"/>
        </w:rPr>
      </w:pPr>
      <w:r>
        <w:rPr>
          <w:lang w:eastAsia="nl-NL"/>
        </w:rPr>
        <w:t>A</w:t>
      </w:r>
      <w:r w:rsidRPr="00241FAF">
        <w:rPr>
          <w:lang w:eastAsia="nl-NL"/>
        </w:rPr>
        <w:t xml:space="preserve">ntibiotica leiden (onvermijdelijk) tot een verstoring van de </w:t>
      </w:r>
      <w:proofErr w:type="spellStart"/>
      <w:r w:rsidRPr="00241FAF">
        <w:rPr>
          <w:lang w:eastAsia="nl-NL"/>
        </w:rPr>
        <w:t>microbiota</w:t>
      </w:r>
      <w:proofErr w:type="spellEnd"/>
      <w:r w:rsidRPr="00241FAF">
        <w:rPr>
          <w:lang w:eastAsia="nl-NL"/>
        </w:rPr>
        <w:t xml:space="preserve">, vaak resulterend in antibioticum geassocieerde diarree (AAD). Daarbij is het belangrijk hierbij je te realiseren dat ook als geen diarree optreedt, de </w:t>
      </w:r>
      <w:proofErr w:type="spellStart"/>
      <w:r w:rsidRPr="00241FAF">
        <w:rPr>
          <w:lang w:eastAsia="nl-NL"/>
        </w:rPr>
        <w:t>microbiota</w:t>
      </w:r>
      <w:proofErr w:type="spellEnd"/>
      <w:r w:rsidRPr="00241FAF">
        <w:rPr>
          <w:lang w:eastAsia="nl-NL"/>
        </w:rPr>
        <w:t xml:space="preserve"> toch verstoord is na het gebruik van antibiotica. Veranderingen in de samenstelling en diversiteit van de </w:t>
      </w:r>
      <w:proofErr w:type="spellStart"/>
      <w:r w:rsidRPr="00241FAF">
        <w:rPr>
          <w:lang w:eastAsia="nl-NL"/>
        </w:rPr>
        <w:t>microbiota</w:t>
      </w:r>
      <w:proofErr w:type="spellEnd"/>
      <w:r w:rsidRPr="00241FAF">
        <w:rPr>
          <w:lang w:eastAsia="nl-NL"/>
        </w:rPr>
        <w:t xml:space="preserve"> veroorzaakt door antibiotica zijn in verband gebracht met een groot aantal gezondheidsproblemen (o.a. inflammatoire darmziekten, obesitas, allergieën en PDS) en is causaal betrokken bij metabole, immunologische en ontwikkelingsstoornissen, evenals de vatbaarheid voor de ontwikkeling van infectieziekten. Antibioticumgebruik heeft dus onbedoelde gevolgen en het is dus belangrijk om te bekijken hoe we antibiotica gebruiken.</w:t>
      </w:r>
    </w:p>
    <w:p w14:paraId="695AC075" w14:textId="1D030A9B" w:rsidR="00241FAF" w:rsidRDefault="00241FAF" w:rsidP="003B56D4">
      <w:pPr>
        <w:rPr>
          <w:lang w:eastAsia="nl-NL"/>
        </w:rPr>
      </w:pPr>
      <w:r w:rsidRPr="00241FAF">
        <w:rPr>
          <w:lang w:eastAsia="nl-NL"/>
        </w:rPr>
        <w:t xml:space="preserve">In de </w:t>
      </w:r>
      <w:proofErr w:type="spellStart"/>
      <w:r w:rsidRPr="00241FAF">
        <w:rPr>
          <w:lang w:eastAsia="nl-NL"/>
        </w:rPr>
        <w:t>webinar</w:t>
      </w:r>
      <w:proofErr w:type="spellEnd"/>
      <w:r w:rsidRPr="00241FAF">
        <w:rPr>
          <w:lang w:eastAsia="nl-NL"/>
        </w:rPr>
        <w:t xml:space="preserve"> zal volgens de huidige inzichten  worden ingegaan op de korte en lange termijn effecten van antibioticagebruik op de </w:t>
      </w:r>
      <w:proofErr w:type="spellStart"/>
      <w:r w:rsidRPr="00241FAF">
        <w:rPr>
          <w:lang w:eastAsia="nl-NL"/>
        </w:rPr>
        <w:t>microbiota</w:t>
      </w:r>
      <w:proofErr w:type="spellEnd"/>
      <w:r w:rsidRPr="00241FAF">
        <w:rPr>
          <w:lang w:eastAsia="nl-NL"/>
        </w:rPr>
        <w:t xml:space="preserve"> en de daaruit voortvloeiende effecten op de gezondheid van het vroege leven tot de volwassenheid. Tevens zullen mogelijke therapeutische benaderingen, zoals het gebruik van probiotica, worden besproken.</w:t>
      </w:r>
    </w:p>
    <w:p w14:paraId="18BAA9CA" w14:textId="59623A39" w:rsidR="00CE3CA8" w:rsidRPr="00241FAF" w:rsidRDefault="00CE3CA8" w:rsidP="00CE3CA8">
      <w:pPr>
        <w:pStyle w:val="Kop2"/>
        <w:rPr>
          <w:rFonts w:eastAsia="Times New Roman"/>
          <w:lang w:eastAsia="nl-NL"/>
        </w:rPr>
      </w:pPr>
      <w:r>
        <w:rPr>
          <w:rFonts w:eastAsia="Times New Roman"/>
          <w:lang w:eastAsia="nl-NL"/>
        </w:rPr>
        <w:t>Leerdoelen</w:t>
      </w:r>
    </w:p>
    <w:p w14:paraId="449D0D8D" w14:textId="29EC3928" w:rsidR="00241FAF" w:rsidRPr="003B56D4" w:rsidRDefault="00241FAF" w:rsidP="00A13AA7">
      <w:pPr>
        <w:rPr>
          <w:lang w:eastAsia="nl-NL"/>
        </w:rPr>
      </w:pPr>
      <w:r w:rsidRPr="003B56D4">
        <w:rPr>
          <w:lang w:eastAsia="nl-NL"/>
        </w:rPr>
        <w:t xml:space="preserve">Na afloop van de </w:t>
      </w:r>
      <w:proofErr w:type="spellStart"/>
      <w:r w:rsidR="00CE3CA8" w:rsidRPr="003B56D4">
        <w:rPr>
          <w:lang w:eastAsia="nl-NL"/>
        </w:rPr>
        <w:t>webinar</w:t>
      </w:r>
      <w:proofErr w:type="spellEnd"/>
      <w:r w:rsidRPr="003B56D4">
        <w:rPr>
          <w:lang w:eastAsia="nl-NL"/>
        </w:rPr>
        <w:t xml:space="preserve"> is de zorgprofessional:</w:t>
      </w:r>
    </w:p>
    <w:p w14:paraId="581DB615" w14:textId="7BB7892B" w:rsidR="00241FAF" w:rsidRPr="003B56D4" w:rsidRDefault="00241FAF" w:rsidP="003B56D4">
      <w:pPr>
        <w:pStyle w:val="Lijstalinea"/>
        <w:numPr>
          <w:ilvl w:val="0"/>
          <w:numId w:val="9"/>
        </w:numPr>
        <w:rPr>
          <w:rFonts w:eastAsia="Times New Roman"/>
          <w:sz w:val="22"/>
          <w:szCs w:val="22"/>
        </w:rPr>
      </w:pPr>
      <w:r w:rsidRPr="003B56D4">
        <w:rPr>
          <w:rFonts w:eastAsia="Times New Roman"/>
          <w:sz w:val="22"/>
          <w:szCs w:val="22"/>
        </w:rPr>
        <w:t xml:space="preserve">geïnformeerd over de samenstelling van de </w:t>
      </w:r>
      <w:proofErr w:type="spellStart"/>
      <w:r w:rsidRPr="003B56D4">
        <w:rPr>
          <w:rFonts w:eastAsia="Times New Roman"/>
          <w:sz w:val="22"/>
          <w:szCs w:val="22"/>
        </w:rPr>
        <w:t>microbiota</w:t>
      </w:r>
      <w:proofErr w:type="spellEnd"/>
      <w:r w:rsidRPr="003B56D4">
        <w:rPr>
          <w:rFonts w:eastAsia="Times New Roman"/>
          <w:sz w:val="22"/>
          <w:szCs w:val="22"/>
        </w:rPr>
        <w:t xml:space="preserve"> en de rol </w:t>
      </w:r>
      <w:r w:rsidR="00480E1F" w:rsidRPr="003B56D4">
        <w:rPr>
          <w:rFonts w:eastAsia="Times New Roman"/>
          <w:sz w:val="22"/>
          <w:szCs w:val="22"/>
        </w:rPr>
        <w:t>hiervan in ziekte en gezondheid</w:t>
      </w:r>
    </w:p>
    <w:p w14:paraId="18A534CD" w14:textId="77777777" w:rsidR="00A13AA7" w:rsidRPr="003B56D4" w:rsidRDefault="00241FAF" w:rsidP="003B56D4">
      <w:pPr>
        <w:pStyle w:val="Lijstalinea"/>
        <w:numPr>
          <w:ilvl w:val="0"/>
          <w:numId w:val="9"/>
        </w:numPr>
        <w:rPr>
          <w:rFonts w:eastAsia="Times New Roman"/>
          <w:sz w:val="22"/>
          <w:szCs w:val="22"/>
        </w:rPr>
      </w:pPr>
      <w:r w:rsidRPr="003B56D4">
        <w:rPr>
          <w:rFonts w:eastAsia="Times New Roman"/>
          <w:sz w:val="22"/>
          <w:szCs w:val="22"/>
        </w:rPr>
        <w:t>geïnformeerd over de bijwerkingen van antibioticagebruik, waarbij het effect op de darmmicrobiota centraal staat</w:t>
      </w:r>
    </w:p>
    <w:p w14:paraId="49F0DED0" w14:textId="77777777" w:rsidR="00A13AA7" w:rsidRPr="003B56D4" w:rsidRDefault="00241FAF" w:rsidP="003B56D4">
      <w:pPr>
        <w:pStyle w:val="Lijstalinea"/>
        <w:numPr>
          <w:ilvl w:val="0"/>
          <w:numId w:val="9"/>
        </w:numPr>
        <w:rPr>
          <w:rFonts w:eastAsia="Times New Roman"/>
          <w:sz w:val="22"/>
          <w:szCs w:val="22"/>
        </w:rPr>
      </w:pPr>
      <w:r w:rsidRPr="003B56D4">
        <w:rPr>
          <w:rFonts w:eastAsia="Times New Roman"/>
          <w:sz w:val="22"/>
          <w:szCs w:val="22"/>
        </w:rPr>
        <w:t xml:space="preserve">geïnformeerd over de gevolgen van antibioticum geïnduceerde  verstoringen van de </w:t>
      </w:r>
      <w:proofErr w:type="spellStart"/>
      <w:r w:rsidRPr="003B56D4">
        <w:rPr>
          <w:rFonts w:eastAsia="Times New Roman"/>
          <w:sz w:val="22"/>
          <w:szCs w:val="22"/>
        </w:rPr>
        <w:t>micr</w:t>
      </w:r>
      <w:r w:rsidR="00CE3CA8" w:rsidRPr="003B56D4">
        <w:rPr>
          <w:rFonts w:eastAsia="Times New Roman"/>
          <w:sz w:val="22"/>
          <w:szCs w:val="22"/>
        </w:rPr>
        <w:t>obiota</w:t>
      </w:r>
      <w:proofErr w:type="spellEnd"/>
      <w:r w:rsidR="00CE3CA8" w:rsidRPr="003B56D4">
        <w:rPr>
          <w:rFonts w:eastAsia="Times New Roman"/>
          <w:sz w:val="22"/>
          <w:szCs w:val="22"/>
        </w:rPr>
        <w:t xml:space="preserve">. Hierbij zal onderscheid </w:t>
      </w:r>
      <w:r w:rsidRPr="003B56D4">
        <w:rPr>
          <w:rFonts w:eastAsia="Times New Roman"/>
          <w:sz w:val="22"/>
          <w:szCs w:val="22"/>
        </w:rPr>
        <w:t>gemaakt worden tussen de effecten bij k</w:t>
      </w:r>
      <w:r w:rsidR="00480E1F" w:rsidRPr="003B56D4">
        <w:rPr>
          <w:rFonts w:eastAsia="Times New Roman"/>
          <w:sz w:val="22"/>
          <w:szCs w:val="22"/>
        </w:rPr>
        <w:t>inderen, volwassenen en ouderen</w:t>
      </w:r>
    </w:p>
    <w:p w14:paraId="45AAB563" w14:textId="2ED55A2B" w:rsidR="00241FAF" w:rsidRPr="003B56D4" w:rsidRDefault="00241FAF" w:rsidP="003B56D4">
      <w:pPr>
        <w:pStyle w:val="Lijstalinea"/>
        <w:numPr>
          <w:ilvl w:val="0"/>
          <w:numId w:val="9"/>
        </w:numPr>
        <w:rPr>
          <w:rFonts w:eastAsia="Times New Roman"/>
          <w:sz w:val="22"/>
          <w:szCs w:val="22"/>
        </w:rPr>
      </w:pPr>
      <w:r w:rsidRPr="003B56D4">
        <w:rPr>
          <w:rFonts w:eastAsia="Times New Roman"/>
          <w:sz w:val="22"/>
          <w:szCs w:val="22"/>
        </w:rPr>
        <w:t>geïnformeerd over de mogelijkheden van pre- en probiotica bij antibioticagebruik</w:t>
      </w:r>
    </w:p>
    <w:p w14:paraId="580EED1B" w14:textId="47EB1D2E" w:rsidR="008F0E02" w:rsidRPr="00241FAF" w:rsidRDefault="008F0E02" w:rsidP="002626E6">
      <w:pPr>
        <w:spacing w:after="0" w:line="240" w:lineRule="auto"/>
        <w:rPr>
          <w:rFonts w:eastAsiaTheme="minorEastAsia" w:cstheme="minorHAnsi"/>
          <w:b/>
          <w:bCs/>
          <w:lang w:eastAsia="nl-NL"/>
        </w:rPr>
      </w:pPr>
    </w:p>
    <w:p w14:paraId="0B4E1387" w14:textId="09DC85FF" w:rsidR="008F0E02" w:rsidRDefault="005D6DF2" w:rsidP="00A13AA7">
      <w:pPr>
        <w:pStyle w:val="Kop2"/>
        <w:rPr>
          <w:rFonts w:eastAsiaTheme="minorEastAsia"/>
          <w:lang w:eastAsia="nl-NL"/>
        </w:rPr>
      </w:pPr>
      <w:r>
        <w:rPr>
          <w:rFonts w:eastAsiaTheme="minorEastAsia"/>
          <w:lang w:eastAsia="nl-NL"/>
        </w:rPr>
        <w:t>Datum en p</w:t>
      </w:r>
      <w:r w:rsidR="008F0E02" w:rsidRPr="00241FAF">
        <w:rPr>
          <w:rFonts w:eastAsiaTheme="minorEastAsia"/>
          <w:lang w:eastAsia="nl-NL"/>
        </w:rPr>
        <w:t>rogramma</w:t>
      </w:r>
    </w:p>
    <w:p w14:paraId="2BB6804E" w14:textId="105FE2D2" w:rsidR="005D6DF2" w:rsidRPr="005D6DF2" w:rsidRDefault="007F1C29" w:rsidP="005D6DF2">
      <w:pPr>
        <w:pStyle w:val="Geenafstand"/>
        <w:rPr>
          <w:lang w:eastAsia="nl-NL"/>
        </w:rPr>
      </w:pPr>
      <w:r>
        <w:rPr>
          <w:lang w:eastAsia="nl-NL"/>
        </w:rPr>
        <w:t>Maandag 27</w:t>
      </w:r>
      <w:bookmarkStart w:id="0" w:name="_GoBack"/>
      <w:bookmarkEnd w:id="0"/>
      <w:r w:rsidR="005D6DF2">
        <w:rPr>
          <w:lang w:eastAsia="nl-NL"/>
        </w:rPr>
        <w:t xml:space="preserve"> oktober</w:t>
      </w:r>
    </w:p>
    <w:p w14:paraId="6112683A" w14:textId="2217C3DD" w:rsidR="00480E1F" w:rsidRPr="00230692" w:rsidRDefault="00480E1F" w:rsidP="005D6DF2">
      <w:pPr>
        <w:pStyle w:val="Geenafstand"/>
        <w:rPr>
          <w:lang w:eastAsia="nl-NL"/>
        </w:rPr>
      </w:pPr>
      <w:r w:rsidRPr="00230692">
        <w:rPr>
          <w:lang w:eastAsia="nl-NL"/>
        </w:rPr>
        <w:t xml:space="preserve">19:45 – 20:00 aanvang </w:t>
      </w:r>
    </w:p>
    <w:p w14:paraId="04C1BA5F" w14:textId="0E3F6E3B" w:rsidR="00480E1F" w:rsidRDefault="00480E1F" w:rsidP="005D6DF2">
      <w:pPr>
        <w:pStyle w:val="Geenafstand"/>
        <w:rPr>
          <w:lang w:eastAsia="nl-NL"/>
        </w:rPr>
      </w:pPr>
      <w:r w:rsidRPr="00230692">
        <w:rPr>
          <w:lang w:eastAsia="nl-NL"/>
        </w:rPr>
        <w:t xml:space="preserve">20:00 </w:t>
      </w:r>
      <w:r w:rsidR="00230692" w:rsidRPr="00230692">
        <w:rPr>
          <w:lang w:eastAsia="nl-NL"/>
        </w:rPr>
        <w:t>–</w:t>
      </w:r>
      <w:r w:rsidRPr="00230692">
        <w:rPr>
          <w:lang w:eastAsia="nl-NL"/>
        </w:rPr>
        <w:t xml:space="preserve"> </w:t>
      </w:r>
      <w:r w:rsidR="00230692" w:rsidRPr="00230692">
        <w:rPr>
          <w:lang w:eastAsia="nl-NL"/>
        </w:rPr>
        <w:t xml:space="preserve">21:30 </w:t>
      </w:r>
      <w:proofErr w:type="spellStart"/>
      <w:r w:rsidR="00230692" w:rsidRPr="00230692">
        <w:rPr>
          <w:lang w:eastAsia="nl-NL"/>
        </w:rPr>
        <w:t>webinar</w:t>
      </w:r>
      <w:proofErr w:type="spellEnd"/>
      <w:r w:rsidR="00230692">
        <w:rPr>
          <w:lang w:eastAsia="nl-NL"/>
        </w:rPr>
        <w:t xml:space="preserve"> </w:t>
      </w:r>
    </w:p>
    <w:p w14:paraId="32747E70" w14:textId="77777777" w:rsidR="005D6DF2" w:rsidRDefault="005D6DF2" w:rsidP="005D6DF2">
      <w:pPr>
        <w:pStyle w:val="Geenafstand"/>
        <w:rPr>
          <w:lang w:eastAsia="nl-NL"/>
        </w:rPr>
      </w:pPr>
    </w:p>
    <w:p w14:paraId="779793CA" w14:textId="77777777" w:rsidR="005D6DF2" w:rsidRDefault="005D6DF2" w:rsidP="005D6DF2">
      <w:pPr>
        <w:pStyle w:val="Geenafstand"/>
        <w:rPr>
          <w:lang w:eastAsia="nl-NL"/>
        </w:rPr>
      </w:pPr>
      <w:r w:rsidRPr="005D6DF2">
        <w:rPr>
          <w:b/>
          <w:lang w:eastAsia="nl-NL"/>
        </w:rPr>
        <w:t>Spreker</w:t>
      </w:r>
    </w:p>
    <w:p w14:paraId="144C4156" w14:textId="405F85AA" w:rsidR="003B56D4" w:rsidRDefault="003B56D4" w:rsidP="005D6DF2">
      <w:pPr>
        <w:pStyle w:val="Geenafstand"/>
        <w:rPr>
          <w:lang w:eastAsia="nl-NL"/>
        </w:rPr>
      </w:pPr>
      <w:r>
        <w:rPr>
          <w:lang w:eastAsia="nl-NL"/>
        </w:rPr>
        <w:t>Dr. Karen Koning</w:t>
      </w:r>
    </w:p>
    <w:p w14:paraId="2B979C5B" w14:textId="77777777" w:rsidR="005D6DF2" w:rsidRDefault="005D6DF2" w:rsidP="005D6DF2">
      <w:pPr>
        <w:pStyle w:val="Geenafstand"/>
        <w:rPr>
          <w:lang w:eastAsia="nl-NL"/>
        </w:rPr>
      </w:pPr>
    </w:p>
    <w:p w14:paraId="20F63CB4" w14:textId="77777777" w:rsidR="005D6DF2" w:rsidRPr="005D6DF2" w:rsidRDefault="005D6DF2" w:rsidP="005D6DF2">
      <w:pPr>
        <w:pStyle w:val="Geenafstand"/>
        <w:rPr>
          <w:b/>
          <w:lang w:eastAsia="nl-NL"/>
        </w:rPr>
      </w:pPr>
      <w:r w:rsidRPr="005D6DF2">
        <w:rPr>
          <w:b/>
          <w:lang w:eastAsia="nl-NL"/>
        </w:rPr>
        <w:t>Moderator</w:t>
      </w:r>
    </w:p>
    <w:p w14:paraId="510BCBAA" w14:textId="67B53D5C" w:rsidR="00521BBA" w:rsidRDefault="00230692" w:rsidP="0096723F">
      <w:pPr>
        <w:pStyle w:val="Geenafstand"/>
        <w:rPr>
          <w:lang w:eastAsia="nl-NL"/>
        </w:rPr>
      </w:pPr>
      <w:r>
        <w:rPr>
          <w:lang w:eastAsia="nl-NL"/>
        </w:rPr>
        <w:t>Ilona Zuurmond</w:t>
      </w:r>
    </w:p>
    <w:p w14:paraId="25F17398" w14:textId="212C7503" w:rsidR="008F0E02" w:rsidRPr="0096723F" w:rsidRDefault="008F0E02" w:rsidP="0096723F">
      <w:pPr>
        <w:pStyle w:val="Kop2"/>
      </w:pPr>
      <w:r w:rsidRPr="0096723F">
        <w:lastRenderedPageBreak/>
        <w:t>Bijlagen</w:t>
      </w:r>
    </w:p>
    <w:p w14:paraId="4F0216E5" w14:textId="124FB728" w:rsidR="008F0E02" w:rsidRPr="008A2020" w:rsidRDefault="002965B8" w:rsidP="002626E6">
      <w:pPr>
        <w:pStyle w:val="Lijstalinea"/>
        <w:numPr>
          <w:ilvl w:val="0"/>
          <w:numId w:val="4"/>
        </w:numPr>
        <w:rPr>
          <w:rFonts w:cstheme="minorHAnsi"/>
          <w:iCs/>
          <w:sz w:val="22"/>
          <w:szCs w:val="22"/>
        </w:rPr>
      </w:pPr>
      <w:r w:rsidRPr="008A2020">
        <w:rPr>
          <w:rFonts w:cstheme="minorHAnsi"/>
          <w:iCs/>
          <w:sz w:val="22"/>
          <w:szCs w:val="22"/>
        </w:rPr>
        <w:t>Presentatie dr. Karen Koning</w:t>
      </w:r>
    </w:p>
    <w:p w14:paraId="17323673" w14:textId="329F6F0B" w:rsidR="002965B8" w:rsidRPr="008A2020" w:rsidRDefault="008A2020" w:rsidP="002626E6">
      <w:pPr>
        <w:pStyle w:val="Lijstalinea"/>
        <w:numPr>
          <w:ilvl w:val="0"/>
          <w:numId w:val="4"/>
        </w:numPr>
        <w:rPr>
          <w:rFonts w:cstheme="minorHAnsi"/>
          <w:iCs/>
          <w:sz w:val="22"/>
          <w:szCs w:val="22"/>
        </w:rPr>
      </w:pPr>
      <w:r>
        <w:rPr>
          <w:rFonts w:cstheme="minorHAnsi"/>
          <w:iCs/>
          <w:sz w:val="22"/>
          <w:szCs w:val="22"/>
        </w:rPr>
        <w:t>L</w:t>
      </w:r>
      <w:r w:rsidR="002965B8" w:rsidRPr="008A2020">
        <w:rPr>
          <w:rFonts w:cstheme="minorHAnsi"/>
          <w:iCs/>
          <w:sz w:val="22"/>
          <w:szCs w:val="22"/>
        </w:rPr>
        <w:t>iterat</w:t>
      </w:r>
      <w:r w:rsidRPr="008A2020">
        <w:rPr>
          <w:rFonts w:cstheme="minorHAnsi"/>
          <w:iCs/>
          <w:sz w:val="22"/>
          <w:szCs w:val="22"/>
        </w:rPr>
        <w:t>uurlijst</w:t>
      </w:r>
    </w:p>
    <w:p w14:paraId="1D92FE64" w14:textId="2B360863" w:rsidR="008F0E02" w:rsidRPr="00241FAF" w:rsidRDefault="008F0E02" w:rsidP="002626E6">
      <w:pPr>
        <w:spacing w:after="0" w:line="240" w:lineRule="auto"/>
        <w:rPr>
          <w:rFonts w:cstheme="minorHAnsi"/>
        </w:rPr>
      </w:pPr>
    </w:p>
    <w:p w14:paraId="0158A4B9" w14:textId="77777777" w:rsidR="002626E6" w:rsidRPr="00241FAF" w:rsidRDefault="002626E6" w:rsidP="002626E6">
      <w:pPr>
        <w:spacing w:after="0" w:line="240" w:lineRule="auto"/>
        <w:rPr>
          <w:rFonts w:cstheme="minorHAnsi"/>
        </w:rPr>
      </w:pPr>
    </w:p>
    <w:sectPr w:rsidR="002626E6" w:rsidRPr="00241F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B78"/>
    <w:multiLevelType w:val="hybridMultilevel"/>
    <w:tmpl w:val="D080671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368B8"/>
    <w:multiLevelType w:val="multilevel"/>
    <w:tmpl w:val="5ECE9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E42F8E"/>
    <w:multiLevelType w:val="hybridMultilevel"/>
    <w:tmpl w:val="435A3E02"/>
    <w:lvl w:ilvl="0" w:tplc="80EE9B48">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9578D"/>
    <w:multiLevelType w:val="multilevel"/>
    <w:tmpl w:val="E9C85D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45331B8"/>
    <w:multiLevelType w:val="hybridMultilevel"/>
    <w:tmpl w:val="5DF615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C6B4472"/>
    <w:multiLevelType w:val="hybridMultilevel"/>
    <w:tmpl w:val="FBC080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ED150A5"/>
    <w:multiLevelType w:val="hybridMultilevel"/>
    <w:tmpl w:val="3B9C4A56"/>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126699"/>
    <w:multiLevelType w:val="hybridMultilevel"/>
    <w:tmpl w:val="5FE89A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F94229F"/>
    <w:multiLevelType w:val="hybridMultilevel"/>
    <w:tmpl w:val="B108F4BA"/>
    <w:lvl w:ilvl="0" w:tplc="80EE9B48">
      <w:numFmt w:val="bullet"/>
      <w:lvlText w:val="-"/>
      <w:lvlJc w:val="left"/>
      <w:pPr>
        <w:ind w:left="360" w:hanging="360"/>
      </w:pPr>
      <w:rPr>
        <w:rFonts w:ascii="Arial" w:eastAsiaTheme="minorEastAsia" w:hAnsi="Arial" w:cs="Arial" w:hint="default"/>
      </w:rPr>
    </w:lvl>
    <w:lvl w:ilvl="1" w:tplc="0413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8"/>
  </w:num>
  <w:num w:numId="6">
    <w:abstractNumId w:val="3"/>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02"/>
    <w:rsid w:val="000905E9"/>
    <w:rsid w:val="00136FDA"/>
    <w:rsid w:val="00230692"/>
    <w:rsid w:val="00241FAF"/>
    <w:rsid w:val="002626E6"/>
    <w:rsid w:val="002965B8"/>
    <w:rsid w:val="002C7F61"/>
    <w:rsid w:val="003B56D4"/>
    <w:rsid w:val="00454C15"/>
    <w:rsid w:val="00472CB1"/>
    <w:rsid w:val="00480E1F"/>
    <w:rsid w:val="004909FC"/>
    <w:rsid w:val="00521BBA"/>
    <w:rsid w:val="00567F7D"/>
    <w:rsid w:val="005D6DF2"/>
    <w:rsid w:val="007F1C29"/>
    <w:rsid w:val="008A2020"/>
    <w:rsid w:val="008F0E02"/>
    <w:rsid w:val="008F7D34"/>
    <w:rsid w:val="0096723F"/>
    <w:rsid w:val="009D5630"/>
    <w:rsid w:val="00A13AA7"/>
    <w:rsid w:val="00CE3CA8"/>
    <w:rsid w:val="00FC27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BB981"/>
  <w15:chartTrackingRefBased/>
  <w15:docId w15:val="{0336C33B-D7CD-41E1-9213-82C20564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B56D4"/>
  </w:style>
  <w:style w:type="paragraph" w:styleId="Kop1">
    <w:name w:val="heading 1"/>
    <w:basedOn w:val="Standaard"/>
    <w:next w:val="Standaard"/>
    <w:link w:val="Kop1Char"/>
    <w:uiPriority w:val="9"/>
    <w:qFormat/>
    <w:rsid w:val="00241F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41F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F0E02"/>
    <w:pPr>
      <w:spacing w:after="0" w:line="240" w:lineRule="auto"/>
      <w:ind w:left="720"/>
      <w:contextualSpacing/>
    </w:pPr>
    <w:rPr>
      <w:rFonts w:eastAsiaTheme="minorEastAsia"/>
      <w:sz w:val="24"/>
      <w:szCs w:val="24"/>
      <w:lang w:eastAsia="nl-NL"/>
    </w:rPr>
  </w:style>
  <w:style w:type="paragraph" w:styleId="Normaalweb">
    <w:name w:val="Normal (Web)"/>
    <w:basedOn w:val="Standaard"/>
    <w:uiPriority w:val="99"/>
    <w:unhideWhenUsed/>
    <w:rsid w:val="00241FAF"/>
    <w:rPr>
      <w:rFonts w:ascii="Times New Roman" w:hAnsi="Times New Roman" w:cs="Times New Roman"/>
      <w:sz w:val="24"/>
      <w:szCs w:val="24"/>
    </w:rPr>
  </w:style>
  <w:style w:type="character" w:customStyle="1" w:styleId="Kop1Char">
    <w:name w:val="Kop 1 Char"/>
    <w:basedOn w:val="Standaardalinea-lettertype"/>
    <w:link w:val="Kop1"/>
    <w:uiPriority w:val="9"/>
    <w:rsid w:val="00241FAF"/>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241FAF"/>
    <w:rPr>
      <w:rFonts w:asciiTheme="majorHAnsi" w:eastAsiaTheme="majorEastAsia" w:hAnsiTheme="majorHAnsi" w:cstheme="majorBidi"/>
      <w:color w:val="2F5496" w:themeColor="accent1" w:themeShade="BF"/>
      <w:sz w:val="26"/>
      <w:szCs w:val="26"/>
    </w:rPr>
  </w:style>
  <w:style w:type="paragraph" w:styleId="Geenafstand">
    <w:name w:val="No Spacing"/>
    <w:uiPriority w:val="1"/>
    <w:qFormat/>
    <w:rsid w:val="005D6D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9227">
      <w:bodyDiv w:val="1"/>
      <w:marLeft w:val="0"/>
      <w:marRight w:val="0"/>
      <w:marTop w:val="0"/>
      <w:marBottom w:val="0"/>
      <w:divBdr>
        <w:top w:val="none" w:sz="0" w:space="0" w:color="auto"/>
        <w:left w:val="none" w:sz="0" w:space="0" w:color="auto"/>
        <w:bottom w:val="none" w:sz="0" w:space="0" w:color="auto"/>
        <w:right w:val="none" w:sz="0" w:space="0" w:color="auto"/>
      </w:divBdr>
    </w:div>
    <w:div w:id="1092317451">
      <w:bodyDiv w:val="1"/>
      <w:marLeft w:val="0"/>
      <w:marRight w:val="0"/>
      <w:marTop w:val="0"/>
      <w:marBottom w:val="0"/>
      <w:divBdr>
        <w:top w:val="none" w:sz="0" w:space="0" w:color="auto"/>
        <w:left w:val="none" w:sz="0" w:space="0" w:color="auto"/>
        <w:bottom w:val="none" w:sz="0" w:space="0" w:color="auto"/>
        <w:right w:val="none" w:sz="0" w:space="0" w:color="auto"/>
      </w:divBdr>
    </w:div>
    <w:div w:id="144634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5E1AE2AEC98949923E74206FFCAEC0" ma:contentTypeVersion="12" ma:contentTypeDescription="Een nieuw document maken." ma:contentTypeScope="" ma:versionID="6d781dcda1bf760c900be77633b552e4">
  <xsd:schema xmlns:xsd="http://www.w3.org/2001/XMLSchema" xmlns:xs="http://www.w3.org/2001/XMLSchema" xmlns:p="http://schemas.microsoft.com/office/2006/metadata/properties" xmlns:ns2="2978695c-bcff-47da-8a71-c14235a2895a" xmlns:ns3="bb477b73-53ab-4a7f-bb74-4c4a974c1d57" targetNamespace="http://schemas.microsoft.com/office/2006/metadata/properties" ma:root="true" ma:fieldsID="d331a37b616b079024f91ccece7bdbd3" ns2:_="" ns3:_="">
    <xsd:import namespace="2978695c-bcff-47da-8a71-c14235a2895a"/>
    <xsd:import namespace="bb477b73-53ab-4a7f-bb74-4c4a974c1d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8695c-bcff-47da-8a71-c14235a289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477b73-53ab-4a7f-bb74-4c4a974c1d5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49AF6D-38C2-4A28-9036-5D5A506E2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8695c-bcff-47da-8a71-c14235a2895a"/>
    <ds:schemaRef ds:uri="bb477b73-53ab-4a7f-bb74-4c4a974c1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807C8-ACFC-47A0-AE39-4C8F78C298B2}">
  <ds:schemaRefs>
    <ds:schemaRef ds:uri="http://purl.org/dc/dcmitype/"/>
    <ds:schemaRef ds:uri="http://schemas.microsoft.com/office/infopath/2007/PartnerControls"/>
    <ds:schemaRef ds:uri="http://purl.org/dc/elements/1.1/"/>
    <ds:schemaRef ds:uri="http://schemas.microsoft.com/office/2006/documentManagement/types"/>
    <ds:schemaRef ds:uri="2978695c-bcff-47da-8a71-c14235a2895a"/>
    <ds:schemaRef ds:uri="bb477b73-53ab-4a7f-bb74-4c4a974c1d57"/>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69F070D-ACD3-464B-AD9D-76B96616CF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2128</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Aukje van Meeteren</dc:creator>
  <cp:keywords/>
  <dc:description/>
  <cp:lastModifiedBy>Gizem Yikilmaz</cp:lastModifiedBy>
  <cp:revision>2</cp:revision>
  <dcterms:created xsi:type="dcterms:W3CDTF">2020-09-02T10:07:00Z</dcterms:created>
  <dcterms:modified xsi:type="dcterms:W3CDTF">2020-09-02T10:07:00Z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0x010100BE5E1AE2AEC98949923E74206FFCAEC0</vt:lpwstr>
  </property>
</Properties>
</file>